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s="方正小标宋简体"/>
          <w:sz w:val="36"/>
          <w:szCs w:val="36"/>
          <w:lang w:eastAsia="zh-CN"/>
        </w:rPr>
      </w:pPr>
      <w:r>
        <w:rPr>
          <w:rFonts w:hint="eastAsia" w:ascii="方正小标宋简体" w:eastAsia="方正小标宋简体" w:cs="方正小标宋简体"/>
          <w:sz w:val="36"/>
          <w:szCs w:val="36"/>
          <w:lang w:eastAsia="zh-CN"/>
        </w:rPr>
        <w:t>山西省参加企业职工基本养老保险在职死亡人员</w:t>
      </w:r>
    </w:p>
    <w:p>
      <w:pPr>
        <w:jc w:val="center"/>
        <w:rPr>
          <w:rFonts w:hint="eastAsia" w:ascii="方正小标宋简体" w:eastAsia="方正小标宋简体" w:cs="方正小标宋简体"/>
          <w:sz w:val="36"/>
          <w:szCs w:val="36"/>
          <w:lang w:eastAsia="zh-CN"/>
        </w:rPr>
      </w:pPr>
      <w:r>
        <w:rPr>
          <w:rFonts w:hint="eastAsia" w:ascii="方正小标宋简体" w:eastAsia="方正小标宋简体" w:cs="方正小标宋简体"/>
          <w:sz w:val="36"/>
          <w:szCs w:val="36"/>
          <w:lang w:eastAsia="zh-CN"/>
        </w:rPr>
        <w:t>信息确认表</w:t>
      </w:r>
    </w:p>
    <w:p>
      <w:pPr>
        <w:ind w:left="-619" w:leftChars="-295" w:firstLine="0"/>
        <w:rPr>
          <w:rFonts w:eastAsia="宋体"/>
          <w:sz w:val="21"/>
          <w:szCs w:val="21"/>
          <w:lang w:val="en-US" w:eastAsia="zh-CN"/>
        </w:rPr>
      </w:pPr>
      <w:r>
        <w:rPr>
          <w:rFonts w:hint="eastAsia"/>
          <w:sz w:val="21"/>
          <w:szCs w:val="21"/>
          <w:lang w:eastAsia="zh-CN"/>
        </w:rPr>
        <w:t>单位名称：</w:t>
      </w:r>
      <w:r>
        <w:rPr>
          <w:rFonts w:hint="eastAsia"/>
          <w:sz w:val="21"/>
          <w:szCs w:val="21"/>
          <w:lang w:val="en-US" w:eastAsia="zh-CN"/>
        </w:rPr>
        <w:t xml:space="preserve">                                                    单位编号：</w:t>
      </w:r>
    </w:p>
    <w:tbl>
      <w:tblPr>
        <w:tblStyle w:val="6"/>
        <w:tblW w:w="10005" w:type="dxa"/>
        <w:tblInd w:w="-7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75"/>
        <w:gridCol w:w="970"/>
        <w:gridCol w:w="814"/>
        <w:gridCol w:w="1216"/>
        <w:gridCol w:w="204"/>
        <w:gridCol w:w="766"/>
        <w:gridCol w:w="600"/>
        <w:gridCol w:w="750"/>
        <w:gridCol w:w="435"/>
        <w:gridCol w:w="330"/>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5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sz w:val="21"/>
                <w:szCs w:val="21"/>
                <w:vertAlign w:val="baseline"/>
                <w:lang w:eastAsia="zh-CN"/>
              </w:rPr>
            </w:pPr>
            <w:r>
              <w:rPr>
                <w:rFonts w:hint="eastAsia"/>
                <w:sz w:val="21"/>
                <w:szCs w:val="21"/>
                <w:vertAlign w:val="baseline"/>
                <w:lang w:eastAsia="zh-CN"/>
              </w:rPr>
              <w:t>姓名</w:t>
            </w:r>
          </w:p>
        </w:tc>
        <w:tc>
          <w:tcPr>
            <w:tcW w:w="1784" w:type="dxa"/>
            <w:gridSpan w:val="2"/>
            <w:tcBorders>
              <w:top w:val="single" w:color="auto" w:sz="4" w:space="0"/>
              <w:left w:val="single" w:color="auto" w:sz="4" w:space="0"/>
              <w:bottom w:val="single" w:color="auto" w:sz="4" w:space="0"/>
              <w:right w:val="single" w:color="auto" w:sz="4" w:space="0"/>
            </w:tcBorders>
            <w:noWrap/>
            <w:vAlign w:val="center"/>
          </w:tcPr>
          <w:p>
            <w:pPr>
              <w:jc w:val="center"/>
              <w:rPr>
                <w:sz w:val="21"/>
                <w:szCs w:val="21"/>
                <w:vertAlign w:val="baseline"/>
              </w:rPr>
            </w:pPr>
          </w:p>
        </w:tc>
        <w:tc>
          <w:tcPr>
            <w:tcW w:w="121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sz w:val="21"/>
                <w:szCs w:val="21"/>
                <w:vertAlign w:val="baseline"/>
                <w:lang w:eastAsia="zh-CN"/>
              </w:rPr>
            </w:pPr>
            <w:r>
              <w:rPr>
                <w:rFonts w:hint="eastAsia"/>
                <w:sz w:val="21"/>
                <w:szCs w:val="21"/>
                <w:vertAlign w:val="baseline"/>
                <w:lang w:eastAsia="zh-CN"/>
              </w:rPr>
              <w:t>性别</w:t>
            </w:r>
          </w:p>
        </w:tc>
        <w:tc>
          <w:tcPr>
            <w:tcW w:w="1570" w:type="dxa"/>
            <w:gridSpan w:val="3"/>
            <w:tcBorders>
              <w:top w:val="single" w:color="auto" w:sz="4" w:space="0"/>
              <w:left w:val="single" w:color="auto" w:sz="4" w:space="0"/>
              <w:bottom w:val="single" w:color="auto" w:sz="4" w:space="0"/>
              <w:right w:val="single" w:color="auto" w:sz="4" w:space="0"/>
            </w:tcBorders>
            <w:noWrap/>
            <w:vAlign w:val="center"/>
          </w:tcPr>
          <w:p>
            <w:pPr>
              <w:jc w:val="center"/>
              <w:rPr>
                <w:sz w:val="21"/>
                <w:szCs w:val="21"/>
                <w:vertAlign w:val="baseline"/>
              </w:rPr>
            </w:pPr>
          </w:p>
        </w:tc>
        <w:tc>
          <w:tcPr>
            <w:tcW w:w="1515"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sz w:val="21"/>
                <w:szCs w:val="21"/>
                <w:vertAlign w:val="baseline"/>
                <w:lang w:eastAsia="zh-CN"/>
              </w:rPr>
            </w:pPr>
            <w:r>
              <w:rPr>
                <w:rFonts w:hint="eastAsia"/>
                <w:sz w:val="21"/>
                <w:szCs w:val="21"/>
                <w:vertAlign w:val="baseline"/>
                <w:lang w:eastAsia="zh-CN"/>
              </w:rPr>
              <w:t>出生年月</w:t>
            </w:r>
          </w:p>
        </w:tc>
        <w:tc>
          <w:tcPr>
            <w:tcW w:w="2070" w:type="dxa"/>
            <w:tcBorders>
              <w:top w:val="single" w:color="auto" w:sz="4" w:space="0"/>
              <w:left w:val="single" w:color="auto" w:sz="4" w:space="0"/>
              <w:bottom w:val="single" w:color="auto" w:sz="4" w:space="0"/>
              <w:right w:val="single" w:color="auto" w:sz="4" w:space="0"/>
            </w:tcBorders>
            <w:noWrap/>
            <w:vAlign w:val="center"/>
          </w:tcPr>
          <w:p>
            <w:pPr>
              <w:jc w:val="center"/>
              <w:rPr>
                <w:rFonts w:eastAsia="宋体"/>
                <w:sz w:val="21"/>
                <w:szCs w:val="21"/>
                <w:vertAlign w:val="baseline"/>
                <w:lang w:val="en-US" w:eastAsia="zh-CN"/>
              </w:rPr>
            </w:pPr>
            <w:r>
              <w:rPr>
                <w:rFonts w:hint="eastAsia"/>
                <w:sz w:val="21"/>
                <w:szCs w:val="21"/>
                <w:vertAlign w:val="baseline"/>
                <w:lang w:val="en-US" w:eastAsia="zh-CN"/>
              </w:rPr>
              <w:t xml:space="preserve">        </w:t>
            </w:r>
            <w:r>
              <w:rPr>
                <w:rFonts w:hint="eastAsia"/>
                <w:sz w:val="21"/>
                <w:szCs w:val="21"/>
                <w:vertAlign w:val="baseline"/>
                <w:lang w:eastAsia="zh-CN"/>
              </w:rPr>
              <w:t>年</w:t>
            </w:r>
            <w:r>
              <w:rPr>
                <w:rFonts w:hint="eastAsia"/>
                <w:sz w:val="21"/>
                <w:szCs w:val="21"/>
                <w:vertAlign w:val="baseline"/>
                <w:lang w:val="en-US" w:eastAsia="zh-CN"/>
              </w:rPr>
              <w:t xml:space="preserve">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5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sz w:val="21"/>
                <w:szCs w:val="21"/>
                <w:vertAlign w:val="baseline"/>
                <w:lang w:eastAsia="zh-CN"/>
              </w:rPr>
            </w:pPr>
            <w:r>
              <w:rPr>
                <w:rFonts w:hint="eastAsia"/>
                <w:sz w:val="21"/>
                <w:szCs w:val="21"/>
                <w:vertAlign w:val="baseline"/>
                <w:lang w:eastAsia="zh-CN"/>
              </w:rPr>
              <w:t>养老保险号</w:t>
            </w:r>
          </w:p>
        </w:tc>
        <w:tc>
          <w:tcPr>
            <w:tcW w:w="3000" w:type="dxa"/>
            <w:gridSpan w:val="3"/>
            <w:tcBorders>
              <w:top w:val="single" w:color="auto" w:sz="4" w:space="0"/>
              <w:left w:val="single" w:color="auto" w:sz="4" w:space="0"/>
              <w:bottom w:val="single" w:color="auto" w:sz="4" w:space="0"/>
              <w:right w:val="single" w:color="auto" w:sz="4" w:space="0"/>
            </w:tcBorders>
            <w:noWrap/>
            <w:vAlign w:val="center"/>
          </w:tcPr>
          <w:p>
            <w:pPr>
              <w:jc w:val="center"/>
              <w:rPr>
                <w:sz w:val="21"/>
                <w:szCs w:val="21"/>
                <w:vertAlign w:val="baseline"/>
              </w:rPr>
            </w:pPr>
          </w:p>
        </w:tc>
        <w:tc>
          <w:tcPr>
            <w:tcW w:w="1570" w:type="dxa"/>
            <w:gridSpan w:val="3"/>
            <w:tcBorders>
              <w:top w:val="single" w:color="auto" w:sz="4" w:space="0"/>
              <w:left w:val="single" w:color="auto" w:sz="4" w:space="0"/>
              <w:bottom w:val="single" w:color="auto" w:sz="4" w:space="0"/>
              <w:right w:val="single" w:color="auto" w:sz="4" w:space="0"/>
            </w:tcBorders>
            <w:noWrap/>
            <w:vAlign w:val="center"/>
          </w:tcPr>
          <w:p>
            <w:pPr>
              <w:jc w:val="center"/>
              <w:rPr>
                <w:sz w:val="21"/>
                <w:szCs w:val="21"/>
                <w:vertAlign w:val="baseline"/>
              </w:rPr>
            </w:pPr>
            <w:r>
              <w:rPr>
                <w:rFonts w:hint="eastAsia"/>
                <w:sz w:val="21"/>
                <w:szCs w:val="21"/>
                <w:vertAlign w:val="baseline"/>
                <w:lang w:eastAsia="zh-CN"/>
              </w:rPr>
              <w:t>居民身份证号</w:t>
            </w:r>
          </w:p>
        </w:tc>
        <w:tc>
          <w:tcPr>
            <w:tcW w:w="3585" w:type="dxa"/>
            <w:gridSpan w:val="4"/>
            <w:tcBorders>
              <w:top w:val="single" w:color="auto" w:sz="4" w:space="0"/>
              <w:left w:val="single" w:color="auto" w:sz="4" w:space="0"/>
              <w:bottom w:val="single" w:color="auto" w:sz="4" w:space="0"/>
              <w:right w:val="single" w:color="auto" w:sz="4" w:space="0"/>
            </w:tcBorders>
            <w:noWrap/>
            <w:vAlign w:val="center"/>
          </w:tcPr>
          <w:p>
            <w:pPr>
              <w:jc w:val="center"/>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50" w:type="dxa"/>
            <w:gridSpan w:val="2"/>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1"/>
                <w:szCs w:val="21"/>
                <w:vertAlign w:val="baseline"/>
                <w:lang w:eastAsia="zh-CN"/>
              </w:rPr>
            </w:pPr>
            <w:r>
              <w:rPr>
                <w:rFonts w:hint="eastAsia"/>
                <w:sz w:val="21"/>
                <w:szCs w:val="21"/>
                <w:vertAlign w:val="baseline"/>
                <w:lang w:eastAsia="zh-CN"/>
              </w:rPr>
              <w:t>参加工作</w:t>
            </w:r>
          </w:p>
          <w:p>
            <w:pPr>
              <w:jc w:val="center"/>
              <w:rPr>
                <w:rFonts w:hint="eastAsia"/>
                <w:sz w:val="21"/>
                <w:szCs w:val="21"/>
                <w:vertAlign w:val="baseline"/>
                <w:lang w:eastAsia="zh-CN"/>
              </w:rPr>
            </w:pPr>
            <w:r>
              <w:rPr>
                <w:rFonts w:hint="eastAsia"/>
                <w:sz w:val="21"/>
                <w:szCs w:val="21"/>
                <w:vertAlign w:val="baseline"/>
                <w:lang w:val="en-US" w:eastAsia="zh-CN"/>
              </w:rPr>
              <w:t>(</w:t>
            </w:r>
            <w:r>
              <w:rPr>
                <w:rFonts w:hint="eastAsia"/>
                <w:sz w:val="21"/>
                <w:szCs w:val="21"/>
                <w:vertAlign w:val="baseline"/>
                <w:lang w:eastAsia="zh-CN"/>
              </w:rPr>
              <w:t>缴费</w:t>
            </w:r>
            <w:r>
              <w:rPr>
                <w:rFonts w:hint="eastAsia"/>
                <w:sz w:val="21"/>
                <w:szCs w:val="21"/>
                <w:vertAlign w:val="baseline"/>
                <w:lang w:val="en-US" w:eastAsia="zh-CN"/>
              </w:rPr>
              <w:t>)</w:t>
            </w:r>
            <w:r>
              <w:rPr>
                <w:rFonts w:hint="eastAsia"/>
                <w:sz w:val="21"/>
                <w:szCs w:val="21"/>
                <w:vertAlign w:val="baseline"/>
                <w:lang w:eastAsia="zh-CN"/>
              </w:rPr>
              <w:t>时间</w:t>
            </w:r>
          </w:p>
        </w:tc>
        <w:tc>
          <w:tcPr>
            <w:tcW w:w="1784" w:type="dxa"/>
            <w:gridSpan w:val="2"/>
            <w:vMerge w:val="restart"/>
            <w:tcBorders>
              <w:top w:val="single" w:color="auto" w:sz="4" w:space="0"/>
              <w:left w:val="single" w:color="auto" w:sz="4" w:space="0"/>
              <w:bottom w:val="single" w:color="auto" w:sz="4" w:space="0"/>
              <w:right w:val="single" w:color="auto" w:sz="4" w:space="0"/>
            </w:tcBorders>
            <w:noWrap/>
            <w:vAlign w:val="center"/>
          </w:tcPr>
          <w:p>
            <w:pPr>
              <w:jc w:val="center"/>
              <w:rPr>
                <w:rFonts w:eastAsia="宋体"/>
                <w:sz w:val="21"/>
                <w:szCs w:val="21"/>
                <w:vertAlign w:val="baseline"/>
                <w:lang w:val="en-US" w:eastAsia="zh-CN"/>
              </w:rPr>
            </w:pPr>
            <w:r>
              <w:rPr>
                <w:rFonts w:hint="eastAsia"/>
                <w:sz w:val="21"/>
                <w:szCs w:val="21"/>
                <w:vertAlign w:val="baseline"/>
                <w:lang w:val="en-US" w:eastAsia="zh-CN"/>
              </w:rPr>
              <w:t xml:space="preserve">     </w:t>
            </w:r>
            <w:r>
              <w:rPr>
                <w:rFonts w:hint="eastAsia"/>
                <w:sz w:val="21"/>
                <w:szCs w:val="21"/>
                <w:vertAlign w:val="baseline"/>
                <w:lang w:eastAsia="zh-CN"/>
              </w:rPr>
              <w:t>年</w:t>
            </w:r>
            <w:r>
              <w:rPr>
                <w:rFonts w:hint="eastAsia"/>
                <w:sz w:val="21"/>
                <w:szCs w:val="21"/>
                <w:vertAlign w:val="baseline"/>
                <w:lang w:val="en-US" w:eastAsia="zh-CN"/>
              </w:rPr>
              <w:t xml:space="preserve">    月</w:t>
            </w:r>
          </w:p>
        </w:tc>
        <w:tc>
          <w:tcPr>
            <w:tcW w:w="1216"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sz w:val="21"/>
                <w:szCs w:val="21"/>
                <w:vertAlign w:val="baseline"/>
                <w:lang w:eastAsia="zh-CN"/>
              </w:rPr>
            </w:pPr>
            <w:r>
              <w:rPr>
                <w:rFonts w:hint="eastAsia"/>
                <w:sz w:val="21"/>
                <w:szCs w:val="21"/>
                <w:vertAlign w:val="baseline"/>
                <w:lang w:eastAsia="zh-CN"/>
              </w:rPr>
              <w:t>死亡时间</w:t>
            </w:r>
          </w:p>
        </w:tc>
        <w:tc>
          <w:tcPr>
            <w:tcW w:w="1570" w:type="dxa"/>
            <w:gridSpan w:val="3"/>
            <w:vMerge w:val="restart"/>
            <w:tcBorders>
              <w:top w:val="single" w:color="auto" w:sz="4" w:space="0"/>
              <w:left w:val="single" w:color="auto" w:sz="4" w:space="0"/>
              <w:bottom w:val="single" w:color="auto" w:sz="4" w:space="0"/>
              <w:right w:val="single" w:color="auto" w:sz="4" w:space="0"/>
            </w:tcBorders>
            <w:noWrap/>
            <w:vAlign w:val="center"/>
          </w:tcPr>
          <w:p>
            <w:pPr>
              <w:jc w:val="center"/>
              <w:rPr>
                <w:sz w:val="21"/>
                <w:szCs w:val="21"/>
                <w:vertAlign w:val="baseline"/>
              </w:rPr>
            </w:pPr>
          </w:p>
        </w:tc>
        <w:tc>
          <w:tcPr>
            <w:tcW w:w="1185" w:type="dxa"/>
            <w:gridSpan w:val="2"/>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sz w:val="21"/>
                <w:szCs w:val="21"/>
                <w:vertAlign w:val="baseline"/>
                <w:lang w:eastAsia="zh-CN"/>
              </w:rPr>
            </w:pPr>
            <w:r>
              <w:rPr>
                <w:rFonts w:hint="eastAsia"/>
                <w:sz w:val="21"/>
                <w:szCs w:val="21"/>
                <w:vertAlign w:val="baseline"/>
                <w:lang w:eastAsia="zh-CN"/>
              </w:rPr>
              <w:t>死亡原因</w:t>
            </w:r>
          </w:p>
        </w:tc>
        <w:tc>
          <w:tcPr>
            <w:tcW w:w="240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default" w:eastAsia="宋体"/>
                <w:sz w:val="21"/>
                <w:szCs w:val="21"/>
                <w:vertAlign w:val="baseline"/>
                <w:lang w:val="en" w:eastAsia="zh-CN"/>
              </w:rPr>
            </w:pPr>
            <w:r>
              <w:rPr>
                <w:rFonts w:hint="eastAsia"/>
                <w:sz w:val="21"/>
                <w:szCs w:val="21"/>
                <w:vertAlign w:val="baseline"/>
                <w:lang w:val="en-US" w:eastAsia="zh-CN"/>
              </w:rPr>
              <w:t xml:space="preserve">因病或非因工 </w:t>
            </w:r>
            <w:r>
              <w:rPr>
                <w:rFonts w:hint="default"/>
                <w:sz w:val="21"/>
                <w:szCs w:val="21"/>
                <w:vertAlign w:val="baseline"/>
                <w:lang w:val="e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50"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1784"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1216" w:type="dxa"/>
            <w:vMerge w:val="continue"/>
            <w:tcBorders>
              <w:top w:val="single" w:color="auto" w:sz="4" w:space="0"/>
              <w:left w:val="single" w:color="auto" w:sz="4" w:space="0"/>
              <w:bottom w:val="single" w:color="auto" w:sz="4" w:space="0"/>
              <w:right w:val="single" w:color="auto" w:sz="4" w:space="0"/>
            </w:tcBorders>
            <w:noWrap/>
            <w:vAlign w:val="center"/>
          </w:tcPr>
          <w:p/>
        </w:tc>
        <w:tc>
          <w:tcPr>
            <w:tcW w:w="1570" w:type="dxa"/>
            <w:gridSpan w:val="3"/>
            <w:vMerge w:val="continue"/>
            <w:tcBorders>
              <w:top w:val="single" w:color="auto" w:sz="4" w:space="0"/>
              <w:left w:val="single" w:color="auto" w:sz="4" w:space="0"/>
              <w:bottom w:val="single" w:color="auto" w:sz="4" w:space="0"/>
              <w:right w:val="single" w:color="auto" w:sz="4" w:space="0"/>
            </w:tcBorders>
            <w:noWrap/>
            <w:vAlign w:val="center"/>
          </w:tcPr>
          <w:p/>
        </w:tc>
        <w:tc>
          <w:tcPr>
            <w:tcW w:w="1185"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240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default"/>
                <w:sz w:val="21"/>
                <w:szCs w:val="21"/>
                <w:vertAlign w:val="baseline"/>
                <w:lang w:val="en" w:eastAsia="zh-CN"/>
              </w:rPr>
            </w:pPr>
            <w:r>
              <w:rPr>
                <w:rFonts w:hint="eastAsia"/>
                <w:sz w:val="21"/>
                <w:szCs w:val="21"/>
                <w:vertAlign w:val="baseline"/>
                <w:lang w:val="en-US" w:eastAsia="zh-CN"/>
              </w:rPr>
              <w:t xml:space="preserve">    其他     </w:t>
            </w:r>
            <w:r>
              <w:rPr>
                <w:rFonts w:hint="default"/>
                <w:sz w:val="21"/>
                <w:szCs w:val="21"/>
                <w:vertAlign w:val="baseline"/>
                <w:lang w:val="e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exact"/>
        </w:trPr>
        <w:tc>
          <w:tcPr>
            <w:tcW w:w="185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eastAsia="zh-CN"/>
              </w:rPr>
            </w:pPr>
            <w:r>
              <w:rPr>
                <w:rFonts w:hint="eastAsia"/>
                <w:sz w:val="21"/>
                <w:szCs w:val="21"/>
                <w:vertAlign w:val="baseline"/>
                <w:lang w:eastAsia="zh-CN"/>
              </w:rPr>
              <w:t>合同制职工实际</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宋体"/>
                <w:sz w:val="21"/>
                <w:szCs w:val="21"/>
                <w:vertAlign w:val="baseline"/>
                <w:lang w:eastAsia="zh-CN"/>
              </w:rPr>
            </w:pPr>
            <w:r>
              <w:rPr>
                <w:rFonts w:hint="eastAsia"/>
                <w:sz w:val="21"/>
                <w:szCs w:val="21"/>
                <w:vertAlign w:val="baseline"/>
                <w:lang w:eastAsia="zh-CN"/>
              </w:rPr>
              <w:t>缴费起始年月</w:t>
            </w:r>
          </w:p>
        </w:tc>
        <w:tc>
          <w:tcPr>
            <w:tcW w:w="178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sz w:val="21"/>
                <w:szCs w:val="21"/>
                <w:vertAlign w:val="baseline"/>
                <w:lang w:eastAsia="zh-CN"/>
              </w:rPr>
            </w:pPr>
            <w:r>
              <w:rPr>
                <w:rFonts w:hint="eastAsia"/>
                <w:sz w:val="21"/>
                <w:szCs w:val="21"/>
                <w:vertAlign w:val="baseline"/>
                <w:lang w:val="en-US" w:eastAsia="zh-CN"/>
              </w:rPr>
              <w:t xml:space="preserve">     </w:t>
            </w:r>
            <w:r>
              <w:rPr>
                <w:rFonts w:hint="eastAsia"/>
                <w:sz w:val="21"/>
                <w:szCs w:val="21"/>
                <w:vertAlign w:val="baseline"/>
                <w:lang w:eastAsia="zh-CN"/>
              </w:rPr>
              <w:t>年</w:t>
            </w:r>
            <w:r>
              <w:rPr>
                <w:rFonts w:hint="eastAsia"/>
                <w:sz w:val="21"/>
                <w:szCs w:val="21"/>
                <w:vertAlign w:val="baseline"/>
                <w:lang w:val="en-US" w:eastAsia="zh-CN"/>
              </w:rPr>
              <w:t xml:space="preserve">    </w:t>
            </w:r>
            <w:r>
              <w:rPr>
                <w:rFonts w:hint="eastAsia"/>
                <w:sz w:val="21"/>
                <w:szCs w:val="21"/>
                <w:vertAlign w:val="baseline"/>
                <w:lang w:eastAsia="zh-CN"/>
              </w:rPr>
              <w:t>月</w:t>
            </w:r>
          </w:p>
        </w:tc>
        <w:tc>
          <w:tcPr>
            <w:tcW w:w="278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sz w:val="21"/>
                <w:szCs w:val="21"/>
                <w:vertAlign w:val="baseline"/>
                <w:lang w:eastAsia="zh-CN"/>
              </w:rPr>
            </w:pPr>
            <w:r>
              <w:rPr>
                <w:rFonts w:hint="eastAsia"/>
                <w:sz w:val="21"/>
                <w:szCs w:val="21"/>
                <w:vertAlign w:val="baseline"/>
                <w:lang w:eastAsia="zh-CN"/>
              </w:rPr>
              <w:t>个人账户起始时间</w:t>
            </w:r>
          </w:p>
        </w:tc>
        <w:tc>
          <w:tcPr>
            <w:tcW w:w="3585"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sz w:val="21"/>
                <w:szCs w:val="21"/>
                <w:vertAlign w:val="baseline"/>
                <w:lang w:eastAsia="zh-CN"/>
              </w:rPr>
            </w:pPr>
            <w:r>
              <w:rPr>
                <w:rFonts w:hint="eastAsia"/>
                <w:sz w:val="21"/>
                <w:szCs w:val="21"/>
                <w:vertAlign w:val="baseline"/>
                <w:lang w:val="en-US" w:eastAsia="zh-CN"/>
              </w:rPr>
              <w:t xml:space="preserve">         </w:t>
            </w:r>
            <w:r>
              <w:rPr>
                <w:rFonts w:hint="eastAsia"/>
                <w:sz w:val="21"/>
                <w:szCs w:val="21"/>
                <w:vertAlign w:val="baseline"/>
                <w:lang w:eastAsia="zh-CN"/>
              </w:rPr>
              <w:t>年</w:t>
            </w:r>
            <w:r>
              <w:rPr>
                <w:rFonts w:hint="eastAsia"/>
                <w:sz w:val="21"/>
                <w:szCs w:val="21"/>
                <w:vertAlign w:val="baseline"/>
                <w:lang w:val="en-US" w:eastAsia="zh-CN"/>
              </w:rPr>
              <w:t xml:space="preserve">       </w:t>
            </w:r>
            <w:r>
              <w:rPr>
                <w:rFonts w:hint="eastAsia"/>
                <w:sz w:val="21"/>
                <w:szCs w:val="21"/>
                <w:vertAlign w:val="baseline"/>
                <w:lang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05"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sz w:val="21"/>
                <w:szCs w:val="21"/>
                <w:vertAlign w:val="baseline"/>
                <w:lang w:eastAsia="zh-CN"/>
              </w:rPr>
            </w:pPr>
            <w:r>
              <w:rPr>
                <w:rFonts w:hint="eastAsia"/>
                <w:sz w:val="21"/>
                <w:szCs w:val="21"/>
                <w:vertAlign w:val="baseline"/>
                <w:lang w:eastAsia="zh-CN"/>
              </w:rPr>
              <w:t>本人主要工作经历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2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sz w:val="21"/>
                <w:szCs w:val="21"/>
                <w:vertAlign w:val="baseline"/>
                <w:lang w:eastAsia="zh-CN"/>
              </w:rPr>
            </w:pPr>
            <w:r>
              <w:rPr>
                <w:rFonts w:hint="eastAsia"/>
                <w:sz w:val="21"/>
                <w:szCs w:val="21"/>
                <w:vertAlign w:val="baseline"/>
                <w:lang w:eastAsia="zh-CN"/>
              </w:rPr>
              <w:t>起止时间</w:t>
            </w:r>
          </w:p>
        </w:tc>
        <w:tc>
          <w:tcPr>
            <w:tcW w:w="7185" w:type="dxa"/>
            <w:gridSpan w:val="9"/>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sz w:val="21"/>
                <w:szCs w:val="21"/>
                <w:vertAlign w:val="baseline"/>
                <w:lang w:eastAsia="zh-CN"/>
              </w:rPr>
            </w:pPr>
            <w:r>
              <w:rPr>
                <w:rFonts w:hint="eastAsia"/>
                <w:sz w:val="21"/>
                <w:szCs w:val="21"/>
                <w:vertAlign w:val="baseline"/>
                <w:lang w:eastAsia="zh-CN"/>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20" w:type="dxa"/>
            <w:gridSpan w:val="3"/>
            <w:tcBorders>
              <w:top w:val="single" w:color="auto" w:sz="4" w:space="0"/>
              <w:left w:val="single" w:color="auto" w:sz="4" w:space="0"/>
              <w:bottom w:val="single" w:color="auto" w:sz="4" w:space="0"/>
              <w:right w:val="single" w:color="auto" w:sz="4" w:space="0"/>
            </w:tcBorders>
            <w:noWrap/>
            <w:vAlign w:val="center"/>
          </w:tcPr>
          <w:p>
            <w:pPr>
              <w:jc w:val="center"/>
              <w:rPr>
                <w:sz w:val="21"/>
                <w:szCs w:val="21"/>
                <w:vertAlign w:val="baseline"/>
              </w:rPr>
            </w:pPr>
          </w:p>
        </w:tc>
        <w:tc>
          <w:tcPr>
            <w:tcW w:w="7185" w:type="dxa"/>
            <w:gridSpan w:val="9"/>
            <w:tcBorders>
              <w:top w:val="single" w:color="auto" w:sz="4" w:space="0"/>
              <w:left w:val="single" w:color="auto" w:sz="4" w:space="0"/>
              <w:bottom w:val="single" w:color="auto" w:sz="4" w:space="0"/>
              <w:right w:val="single" w:color="auto" w:sz="4" w:space="0"/>
            </w:tcBorders>
            <w:noWrap/>
            <w:vAlign w:val="center"/>
          </w:tcPr>
          <w:p>
            <w:pPr>
              <w:jc w:val="center"/>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20" w:type="dxa"/>
            <w:gridSpan w:val="3"/>
            <w:tcBorders>
              <w:top w:val="single" w:color="auto" w:sz="4" w:space="0"/>
              <w:left w:val="single" w:color="auto" w:sz="4" w:space="0"/>
              <w:bottom w:val="single" w:color="auto" w:sz="4" w:space="0"/>
              <w:right w:val="single" w:color="auto" w:sz="4" w:space="0"/>
            </w:tcBorders>
            <w:noWrap/>
            <w:vAlign w:val="center"/>
          </w:tcPr>
          <w:p>
            <w:pPr>
              <w:jc w:val="center"/>
              <w:rPr>
                <w:sz w:val="21"/>
                <w:szCs w:val="21"/>
                <w:vertAlign w:val="baseline"/>
              </w:rPr>
            </w:pPr>
          </w:p>
        </w:tc>
        <w:tc>
          <w:tcPr>
            <w:tcW w:w="7185" w:type="dxa"/>
            <w:gridSpan w:val="9"/>
            <w:tcBorders>
              <w:top w:val="single" w:color="auto" w:sz="4" w:space="0"/>
              <w:left w:val="single" w:color="auto" w:sz="4" w:space="0"/>
              <w:bottom w:val="single" w:color="auto" w:sz="4" w:space="0"/>
              <w:right w:val="single" w:color="auto" w:sz="4" w:space="0"/>
            </w:tcBorders>
            <w:noWrap/>
            <w:vAlign w:val="center"/>
          </w:tcPr>
          <w:p>
            <w:pPr>
              <w:jc w:val="center"/>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20" w:type="dxa"/>
            <w:gridSpan w:val="3"/>
            <w:tcBorders>
              <w:top w:val="single" w:color="auto" w:sz="4" w:space="0"/>
              <w:left w:val="single" w:color="auto" w:sz="4" w:space="0"/>
              <w:bottom w:val="single" w:color="auto" w:sz="4" w:space="0"/>
              <w:right w:val="single" w:color="auto" w:sz="4" w:space="0"/>
            </w:tcBorders>
            <w:noWrap/>
            <w:vAlign w:val="center"/>
          </w:tcPr>
          <w:p>
            <w:pPr>
              <w:jc w:val="center"/>
              <w:rPr>
                <w:sz w:val="21"/>
                <w:szCs w:val="21"/>
                <w:vertAlign w:val="baseline"/>
              </w:rPr>
            </w:pPr>
          </w:p>
        </w:tc>
        <w:tc>
          <w:tcPr>
            <w:tcW w:w="7185" w:type="dxa"/>
            <w:gridSpan w:val="9"/>
            <w:tcBorders>
              <w:top w:val="single" w:color="auto" w:sz="4" w:space="0"/>
              <w:left w:val="single" w:color="auto" w:sz="4" w:space="0"/>
              <w:bottom w:val="single" w:color="auto" w:sz="4" w:space="0"/>
              <w:right w:val="single" w:color="auto" w:sz="4" w:space="0"/>
            </w:tcBorders>
            <w:noWrap/>
            <w:vAlign w:val="center"/>
          </w:tcPr>
          <w:p>
            <w:pPr>
              <w:jc w:val="center"/>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20" w:type="dxa"/>
            <w:gridSpan w:val="3"/>
            <w:tcBorders>
              <w:top w:val="single" w:color="auto" w:sz="4" w:space="0"/>
              <w:left w:val="single" w:color="auto" w:sz="4" w:space="0"/>
              <w:bottom w:val="single" w:color="auto" w:sz="4" w:space="0"/>
              <w:right w:val="single" w:color="auto" w:sz="4" w:space="0"/>
            </w:tcBorders>
            <w:noWrap/>
            <w:vAlign w:val="center"/>
          </w:tcPr>
          <w:p>
            <w:pPr>
              <w:jc w:val="center"/>
              <w:rPr>
                <w:sz w:val="21"/>
                <w:szCs w:val="21"/>
                <w:vertAlign w:val="baseline"/>
              </w:rPr>
            </w:pPr>
          </w:p>
        </w:tc>
        <w:tc>
          <w:tcPr>
            <w:tcW w:w="7185" w:type="dxa"/>
            <w:gridSpan w:val="9"/>
            <w:tcBorders>
              <w:top w:val="single" w:color="auto" w:sz="4" w:space="0"/>
              <w:left w:val="single" w:color="auto" w:sz="4" w:space="0"/>
              <w:bottom w:val="single" w:color="auto" w:sz="4" w:space="0"/>
              <w:right w:val="single" w:color="auto" w:sz="4" w:space="0"/>
            </w:tcBorders>
            <w:noWrap/>
            <w:vAlign w:val="center"/>
          </w:tcPr>
          <w:p>
            <w:pPr>
              <w:jc w:val="center"/>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20" w:type="dxa"/>
            <w:gridSpan w:val="3"/>
            <w:tcBorders>
              <w:top w:val="single" w:color="auto" w:sz="4" w:space="0"/>
              <w:left w:val="single" w:color="auto" w:sz="4" w:space="0"/>
              <w:bottom w:val="single" w:color="auto" w:sz="4" w:space="0"/>
              <w:right w:val="single" w:color="auto" w:sz="4" w:space="0"/>
            </w:tcBorders>
            <w:noWrap/>
            <w:vAlign w:val="center"/>
          </w:tcPr>
          <w:p>
            <w:pPr>
              <w:jc w:val="center"/>
              <w:rPr>
                <w:sz w:val="21"/>
                <w:szCs w:val="21"/>
                <w:vertAlign w:val="baseline"/>
              </w:rPr>
            </w:pPr>
          </w:p>
        </w:tc>
        <w:tc>
          <w:tcPr>
            <w:tcW w:w="7185" w:type="dxa"/>
            <w:gridSpan w:val="9"/>
            <w:tcBorders>
              <w:top w:val="single" w:color="auto" w:sz="4" w:space="0"/>
              <w:left w:val="single" w:color="auto" w:sz="4" w:space="0"/>
              <w:bottom w:val="single" w:color="auto" w:sz="4" w:space="0"/>
              <w:right w:val="single" w:color="auto" w:sz="4" w:space="0"/>
            </w:tcBorders>
            <w:noWrap/>
            <w:vAlign w:val="center"/>
          </w:tcPr>
          <w:p>
            <w:pPr>
              <w:jc w:val="center"/>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50" w:type="dxa"/>
            <w:gridSpan w:val="2"/>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sz w:val="21"/>
                <w:szCs w:val="21"/>
                <w:vertAlign w:val="baseline"/>
                <w:lang w:eastAsia="zh-CN"/>
              </w:rPr>
            </w:pPr>
            <w:r>
              <w:rPr>
                <w:rFonts w:hint="eastAsia"/>
                <w:sz w:val="21"/>
                <w:szCs w:val="21"/>
                <w:vertAlign w:val="baseline"/>
                <w:lang w:eastAsia="zh-CN"/>
              </w:rPr>
              <w:t>视同缴费年限</w:t>
            </w:r>
          </w:p>
        </w:tc>
        <w:tc>
          <w:tcPr>
            <w:tcW w:w="1784" w:type="dxa"/>
            <w:gridSpan w:val="2"/>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sz w:val="21"/>
                <w:szCs w:val="21"/>
                <w:vertAlign w:val="baseline"/>
                <w:lang w:eastAsia="zh-CN"/>
              </w:rPr>
            </w:pPr>
            <w:r>
              <w:rPr>
                <w:rFonts w:hint="eastAsia"/>
                <w:sz w:val="21"/>
                <w:szCs w:val="21"/>
                <w:vertAlign w:val="baseline"/>
                <w:lang w:val="en-US" w:eastAsia="zh-CN"/>
              </w:rPr>
              <w:t xml:space="preserve">     </w:t>
            </w:r>
            <w:r>
              <w:rPr>
                <w:rFonts w:hint="eastAsia"/>
                <w:sz w:val="21"/>
                <w:szCs w:val="21"/>
                <w:vertAlign w:val="baseline"/>
                <w:lang w:eastAsia="zh-CN"/>
              </w:rPr>
              <w:t>年</w:t>
            </w:r>
            <w:r>
              <w:rPr>
                <w:rFonts w:hint="eastAsia"/>
                <w:sz w:val="21"/>
                <w:szCs w:val="21"/>
                <w:vertAlign w:val="baseline"/>
                <w:lang w:val="en-US" w:eastAsia="zh-CN"/>
              </w:rPr>
              <w:t xml:space="preserve">    </w:t>
            </w:r>
            <w:r>
              <w:rPr>
                <w:rFonts w:hint="eastAsia"/>
                <w:sz w:val="21"/>
                <w:szCs w:val="21"/>
                <w:vertAlign w:val="baseline"/>
                <w:lang w:eastAsia="zh-CN"/>
              </w:rPr>
              <w:t>月</w:t>
            </w:r>
          </w:p>
        </w:tc>
        <w:tc>
          <w:tcPr>
            <w:tcW w:w="3536"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sz w:val="21"/>
                <w:szCs w:val="21"/>
                <w:vertAlign w:val="baseline"/>
                <w:lang w:eastAsia="zh-CN"/>
              </w:rPr>
            </w:pPr>
            <w:r>
              <w:rPr>
                <w:rFonts w:hint="eastAsia"/>
                <w:sz w:val="21"/>
                <w:szCs w:val="21"/>
                <w:vertAlign w:val="baseline"/>
                <w:lang w:eastAsia="zh-CN"/>
              </w:rPr>
              <w:t>其中增加视同缴费月数</w:t>
            </w:r>
          </w:p>
        </w:tc>
        <w:tc>
          <w:tcPr>
            <w:tcW w:w="2835"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sz w:val="21"/>
                <w:szCs w:val="21"/>
                <w:vertAlign w:val="baseline"/>
                <w:lang w:eastAsia="zh-CN"/>
              </w:rPr>
            </w:pPr>
            <w:r>
              <w:rPr>
                <w:rFonts w:hint="eastAsia"/>
                <w:sz w:val="21"/>
                <w:szCs w:val="21"/>
                <w:vertAlign w:val="baseline"/>
                <w:lang w:val="en-US" w:eastAsia="zh-CN"/>
              </w:rPr>
              <w:t xml:space="preserve">            </w:t>
            </w:r>
            <w:r>
              <w:rPr>
                <w:rFonts w:hint="eastAsia"/>
                <w:sz w:val="21"/>
                <w:szCs w:val="21"/>
                <w:vertAlign w:val="baseline"/>
                <w:lang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50"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1784"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3536"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sz w:val="21"/>
                <w:szCs w:val="21"/>
                <w:vertAlign w:val="baseline"/>
                <w:lang w:eastAsia="zh-CN"/>
              </w:rPr>
            </w:pPr>
            <w:r>
              <w:rPr>
                <w:rFonts w:hint="eastAsia"/>
                <w:sz w:val="21"/>
                <w:szCs w:val="21"/>
                <w:vertAlign w:val="baseline"/>
                <w:lang w:eastAsia="zh-CN"/>
              </w:rPr>
              <w:t>其中核减视同缴费月数</w:t>
            </w:r>
          </w:p>
        </w:tc>
        <w:tc>
          <w:tcPr>
            <w:tcW w:w="2835"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sz w:val="21"/>
                <w:szCs w:val="21"/>
                <w:vertAlign w:val="baseline"/>
                <w:lang w:eastAsia="zh-CN"/>
              </w:rPr>
            </w:pPr>
            <w:r>
              <w:rPr>
                <w:rFonts w:hint="eastAsia"/>
                <w:sz w:val="21"/>
                <w:szCs w:val="21"/>
                <w:vertAlign w:val="baseline"/>
                <w:lang w:val="en-US" w:eastAsia="zh-CN"/>
              </w:rPr>
              <w:t xml:space="preserve">            </w:t>
            </w:r>
            <w:r>
              <w:rPr>
                <w:rFonts w:hint="eastAsia"/>
                <w:sz w:val="21"/>
                <w:szCs w:val="21"/>
                <w:vertAlign w:val="baseline"/>
                <w:lang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170" w:type="dxa"/>
            <w:gridSpan w:val="9"/>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sz w:val="21"/>
                <w:szCs w:val="21"/>
                <w:vertAlign w:val="baseline"/>
                <w:lang w:eastAsia="zh-CN"/>
              </w:rPr>
            </w:pPr>
            <w:r>
              <w:rPr>
                <w:rFonts w:hint="eastAsia"/>
                <w:sz w:val="21"/>
                <w:szCs w:val="21"/>
                <w:vertAlign w:val="baseline"/>
                <w:lang w:eastAsia="zh-CN"/>
              </w:rPr>
              <w:t>累计缴费年限（包括实际缴费年限和视同缴费年限）</w:t>
            </w:r>
          </w:p>
        </w:tc>
        <w:tc>
          <w:tcPr>
            <w:tcW w:w="2835"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eastAsia="宋体"/>
                <w:sz w:val="21"/>
                <w:szCs w:val="21"/>
                <w:vertAlign w:val="baseline"/>
                <w:lang w:val="en-US" w:eastAsia="zh-CN"/>
              </w:rPr>
            </w:pPr>
            <w:r>
              <w:rPr>
                <w:rFonts w:hint="eastAsia"/>
                <w:sz w:val="21"/>
                <w:szCs w:val="21"/>
                <w:vertAlign w:val="baseline"/>
                <w:lang w:val="en-US" w:eastAsia="zh-CN"/>
              </w:rPr>
              <w:t xml:space="preserve">     </w:t>
            </w:r>
            <w:r>
              <w:rPr>
                <w:rFonts w:hint="eastAsia"/>
                <w:sz w:val="21"/>
                <w:szCs w:val="21"/>
                <w:vertAlign w:val="baseline"/>
                <w:lang w:eastAsia="zh-CN"/>
              </w:rPr>
              <w:t>年</w:t>
            </w:r>
            <w:r>
              <w:rPr>
                <w:rFonts w:hint="eastAsia"/>
                <w:sz w:val="21"/>
                <w:szCs w:val="21"/>
                <w:vertAlign w:val="baseline"/>
                <w:lang w:val="en-US" w:eastAsia="zh-CN"/>
              </w:rPr>
              <w:t xml:space="preserve">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4"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sz w:val="21"/>
                <w:szCs w:val="21"/>
                <w:vertAlign w:val="baseline"/>
                <w:lang w:eastAsia="zh-CN"/>
              </w:rPr>
            </w:pPr>
            <w:r>
              <w:rPr>
                <w:rFonts w:hint="eastAsia"/>
                <w:sz w:val="21"/>
                <w:szCs w:val="21"/>
                <w:vertAlign w:val="baseline"/>
                <w:lang w:eastAsia="zh-CN"/>
              </w:rPr>
              <w:t>单位承诺</w:t>
            </w:r>
          </w:p>
        </w:tc>
        <w:tc>
          <w:tcPr>
            <w:tcW w:w="4379" w:type="dxa"/>
            <w:gridSpan w:val="5"/>
            <w:tcBorders>
              <w:top w:val="single" w:color="auto" w:sz="4" w:space="0"/>
              <w:left w:val="single" w:color="auto" w:sz="4" w:space="0"/>
              <w:bottom w:val="single" w:color="auto" w:sz="4" w:space="0"/>
              <w:right w:val="single" w:color="auto" w:sz="4" w:space="0"/>
            </w:tcBorders>
            <w:noWrap/>
          </w:tcPr>
          <w:p>
            <w:pPr>
              <w:jc w:val="both"/>
              <w:rPr>
                <w:sz w:val="21"/>
                <w:szCs w:val="21"/>
                <w:vertAlign w:val="baseline"/>
              </w:rPr>
            </w:pPr>
          </w:p>
          <w:p>
            <w:pPr>
              <w:ind w:firstLine="420"/>
              <w:jc w:val="both"/>
              <w:rPr>
                <w:rFonts w:hint="eastAsia"/>
                <w:b/>
                <w:bCs/>
                <w:sz w:val="21"/>
                <w:szCs w:val="21"/>
                <w:vertAlign w:val="baseline"/>
                <w:lang w:val="en-US" w:eastAsia="zh-CN"/>
              </w:rPr>
            </w:pPr>
            <w:r>
              <w:rPr>
                <w:rFonts w:hint="eastAsia"/>
                <w:b/>
                <w:bCs/>
                <w:sz w:val="21"/>
                <w:szCs w:val="21"/>
                <w:vertAlign w:val="baseline"/>
                <w:lang w:val="en-US" w:eastAsia="zh-CN"/>
              </w:rPr>
              <w:t>该职工拟办理基本养老保险遗属待遇信息确认手续，所申报材料真实有效，未隐瞒被判刑、开除公职、除名等情况，不存在欺诈、伪造档案和证明材料等弄虚作假行为，如有违反规定骗取养老保险待遇的，按照《中华人民共和国社会保险法》和人社部、公安部《关于加强社会保险欺诈案件查处和移送工作的通知》（人社部发〔2015〕14号）等规定处理。</w:t>
            </w:r>
          </w:p>
          <w:p>
            <w:pPr>
              <w:ind w:firstLine="420"/>
              <w:jc w:val="both"/>
              <w:rPr>
                <w:rFonts w:hint="eastAsia"/>
                <w:b/>
                <w:bCs/>
                <w:sz w:val="21"/>
                <w:szCs w:val="21"/>
                <w:vertAlign w:val="baseline"/>
                <w:lang w:val="en-US" w:eastAsia="zh-CN"/>
              </w:rPr>
            </w:pPr>
            <w:r>
              <w:rPr>
                <w:rFonts w:hint="eastAsia"/>
                <w:b/>
                <w:bCs/>
                <w:sz w:val="21"/>
                <w:szCs w:val="21"/>
                <w:vertAlign w:val="baseline"/>
                <w:lang w:val="en-US" w:eastAsia="zh-CN"/>
              </w:rPr>
              <w:t>特此承诺</w:t>
            </w:r>
          </w:p>
          <w:p>
            <w:pPr>
              <w:ind w:firstLine="420"/>
              <w:jc w:val="both"/>
              <w:rPr>
                <w:rFonts w:hint="eastAsia"/>
                <w:sz w:val="21"/>
                <w:szCs w:val="21"/>
                <w:vertAlign w:val="baseline"/>
                <w:lang w:val="en-US" w:eastAsia="zh-CN"/>
              </w:rPr>
            </w:pPr>
            <w:r>
              <w:rPr>
                <w:rFonts w:hint="eastAsia"/>
                <w:sz w:val="21"/>
                <w:szCs w:val="21"/>
                <w:vertAlign w:val="baseline"/>
                <w:lang w:val="en-US" w:eastAsia="zh-CN"/>
              </w:rPr>
              <w:t xml:space="preserve">       </w:t>
            </w:r>
          </w:p>
          <w:p>
            <w:pPr>
              <w:ind w:firstLine="420"/>
              <w:jc w:val="both"/>
              <w:rPr>
                <w:rFonts w:hint="eastAsia"/>
                <w:sz w:val="21"/>
                <w:szCs w:val="21"/>
                <w:vertAlign w:val="baseline"/>
                <w:lang w:val="en-US" w:eastAsia="zh-CN"/>
              </w:rPr>
            </w:pPr>
            <w:r>
              <w:rPr>
                <w:rFonts w:hint="eastAsia"/>
                <w:sz w:val="21"/>
                <w:szCs w:val="21"/>
                <w:vertAlign w:val="baseline"/>
                <w:lang w:val="en-US" w:eastAsia="zh-CN"/>
              </w:rPr>
              <w:t xml:space="preserve">                      盖   章</w:t>
            </w:r>
          </w:p>
          <w:p>
            <w:pPr>
              <w:ind w:firstLine="420"/>
              <w:jc w:val="both"/>
              <w:rPr>
                <w:rFonts w:hint="eastAsia"/>
                <w:sz w:val="21"/>
                <w:szCs w:val="21"/>
                <w:vertAlign w:val="baseline"/>
                <w:lang w:val="en-US" w:eastAsia="zh-CN"/>
              </w:rPr>
            </w:pPr>
          </w:p>
          <w:p>
            <w:pPr>
              <w:ind w:firstLine="420"/>
              <w:jc w:val="both"/>
              <w:rPr>
                <w:sz w:val="21"/>
                <w:szCs w:val="21"/>
                <w:vertAlign w:val="baseline"/>
                <w:lang w:val="en-US" w:eastAsia="zh-CN"/>
              </w:rPr>
            </w:pPr>
            <w:r>
              <w:rPr>
                <w:rFonts w:hint="eastAsia"/>
                <w:sz w:val="21"/>
                <w:szCs w:val="21"/>
                <w:vertAlign w:val="baseline"/>
                <w:lang w:val="en-US" w:eastAsia="zh-CN"/>
              </w:rPr>
              <w:t xml:space="preserve">                 年     月    日   </w:t>
            </w:r>
          </w:p>
        </w:tc>
        <w:tc>
          <w:tcPr>
            <w:tcW w:w="76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sz w:val="21"/>
                <w:szCs w:val="21"/>
                <w:vertAlign w:val="baseline"/>
                <w:lang w:eastAsia="zh-CN"/>
              </w:rPr>
            </w:pPr>
            <w:r>
              <w:rPr>
                <w:rFonts w:hint="eastAsia"/>
                <w:sz w:val="21"/>
                <w:szCs w:val="21"/>
                <w:vertAlign w:val="baseline"/>
                <w:lang w:eastAsia="zh-CN"/>
              </w:rPr>
              <w:t>经办机构意见</w:t>
            </w:r>
          </w:p>
        </w:tc>
        <w:tc>
          <w:tcPr>
            <w:tcW w:w="4185" w:type="dxa"/>
            <w:gridSpan w:val="5"/>
            <w:tcBorders>
              <w:top w:val="single" w:color="auto" w:sz="4" w:space="0"/>
              <w:left w:val="single" w:color="auto" w:sz="4" w:space="0"/>
              <w:bottom w:val="single" w:color="auto" w:sz="4" w:space="0"/>
              <w:right w:val="single" w:color="auto" w:sz="4" w:space="0"/>
            </w:tcBorders>
            <w:noWrap/>
          </w:tcPr>
          <w:p>
            <w:pPr>
              <w:jc w:val="both"/>
              <w:rPr>
                <w:rFonts w:hint="eastAsia"/>
                <w:sz w:val="21"/>
                <w:szCs w:val="21"/>
                <w:vertAlign w:val="baseline"/>
                <w:lang w:eastAsia="zh-CN"/>
              </w:rPr>
            </w:pPr>
          </w:p>
          <w:p>
            <w:pPr>
              <w:jc w:val="both"/>
              <w:rPr>
                <w:rFonts w:hint="eastAsia"/>
                <w:sz w:val="21"/>
                <w:szCs w:val="21"/>
                <w:vertAlign w:val="baseline"/>
                <w:lang w:eastAsia="zh-CN"/>
              </w:rPr>
            </w:pPr>
          </w:p>
          <w:p>
            <w:pPr>
              <w:jc w:val="both"/>
              <w:rPr>
                <w:rFonts w:hint="eastAsia"/>
                <w:sz w:val="21"/>
                <w:szCs w:val="21"/>
                <w:vertAlign w:val="baseline"/>
                <w:lang w:eastAsia="zh-CN"/>
              </w:rPr>
            </w:pPr>
          </w:p>
          <w:p>
            <w:pPr>
              <w:ind w:firstLine="632" w:firstLineChars="300"/>
              <w:jc w:val="both"/>
              <w:rPr>
                <w:rFonts w:hint="eastAsia"/>
                <w:b/>
                <w:bCs/>
                <w:sz w:val="21"/>
                <w:szCs w:val="21"/>
                <w:vertAlign w:val="baseline"/>
                <w:lang w:eastAsia="zh-CN"/>
              </w:rPr>
            </w:pPr>
            <w:r>
              <w:rPr>
                <w:rFonts w:hint="eastAsia"/>
                <w:b/>
                <w:bCs/>
                <w:sz w:val="21"/>
                <w:szCs w:val="21"/>
                <w:vertAlign w:val="baseline"/>
                <w:lang w:eastAsia="zh-CN"/>
              </w:rPr>
              <w:t>经确认，该参保职工累计缴费年限</w:t>
            </w:r>
          </w:p>
          <w:p>
            <w:pPr>
              <w:jc w:val="both"/>
              <w:rPr>
                <w:rFonts w:hint="eastAsia"/>
                <w:b/>
                <w:bCs/>
                <w:sz w:val="21"/>
                <w:szCs w:val="21"/>
                <w:vertAlign w:val="baseline"/>
                <w:lang w:eastAsia="zh-CN"/>
              </w:rPr>
            </w:pPr>
          </w:p>
          <w:p>
            <w:pPr>
              <w:ind w:firstLine="211" w:firstLineChars="100"/>
              <w:jc w:val="both"/>
              <w:rPr>
                <w:rFonts w:hint="eastAsia"/>
                <w:b/>
                <w:bCs/>
                <w:sz w:val="21"/>
                <w:szCs w:val="21"/>
                <w:vertAlign w:val="baseline"/>
                <w:lang w:val="en-US" w:eastAsia="zh-CN"/>
              </w:rPr>
            </w:pPr>
            <w:r>
              <w:rPr>
                <w:rFonts w:hint="eastAsia"/>
                <w:b/>
                <w:bCs/>
                <w:sz w:val="21"/>
                <w:szCs w:val="21"/>
                <w:vertAlign w:val="baseline"/>
                <w:lang w:eastAsia="zh-CN"/>
              </w:rPr>
              <w:t>为</w:t>
            </w:r>
            <w:r>
              <w:rPr>
                <w:rFonts w:hint="eastAsia"/>
                <w:b/>
                <w:bCs/>
                <w:sz w:val="21"/>
                <w:szCs w:val="21"/>
                <w:u w:val="single"/>
                <w:vertAlign w:val="baseline"/>
                <w:lang w:val="en-US" w:eastAsia="zh-CN"/>
              </w:rPr>
              <w:t xml:space="preserve">           </w:t>
            </w:r>
            <w:r>
              <w:rPr>
                <w:rFonts w:hint="eastAsia"/>
                <w:b/>
                <w:bCs/>
                <w:sz w:val="21"/>
                <w:szCs w:val="21"/>
                <w:vertAlign w:val="baseline"/>
                <w:lang w:val="en-US" w:eastAsia="zh-CN"/>
              </w:rPr>
              <w:t>年</w:t>
            </w:r>
            <w:r>
              <w:rPr>
                <w:rFonts w:hint="eastAsia"/>
                <w:b/>
                <w:bCs/>
                <w:sz w:val="21"/>
                <w:szCs w:val="21"/>
                <w:u w:val="single"/>
                <w:vertAlign w:val="baseline"/>
                <w:lang w:val="en-US" w:eastAsia="zh-CN"/>
              </w:rPr>
              <w:t xml:space="preserve">         </w:t>
            </w:r>
            <w:r>
              <w:rPr>
                <w:rFonts w:hint="eastAsia"/>
                <w:b/>
                <w:bCs/>
                <w:sz w:val="21"/>
                <w:szCs w:val="21"/>
                <w:vertAlign w:val="baseline"/>
                <w:lang w:val="en-US" w:eastAsia="zh-CN"/>
              </w:rPr>
              <w:t>月。</w:t>
            </w:r>
          </w:p>
          <w:p>
            <w:pPr>
              <w:ind w:firstLine="210" w:firstLineChars="100"/>
              <w:jc w:val="both"/>
              <w:rPr>
                <w:rFonts w:hint="eastAsia"/>
                <w:sz w:val="21"/>
                <w:szCs w:val="21"/>
                <w:vertAlign w:val="baseline"/>
                <w:lang w:val="en-US" w:eastAsia="zh-CN"/>
              </w:rPr>
            </w:pPr>
          </w:p>
          <w:p>
            <w:pPr>
              <w:ind w:firstLine="210" w:firstLineChars="100"/>
              <w:jc w:val="both"/>
              <w:rPr>
                <w:rFonts w:hint="eastAsia"/>
                <w:sz w:val="21"/>
                <w:szCs w:val="21"/>
                <w:vertAlign w:val="baseline"/>
                <w:lang w:val="en-US" w:eastAsia="zh-CN"/>
              </w:rPr>
            </w:pPr>
          </w:p>
          <w:p>
            <w:pPr>
              <w:ind w:firstLine="210" w:firstLineChars="100"/>
              <w:jc w:val="both"/>
              <w:rPr>
                <w:rFonts w:hint="eastAsia"/>
                <w:sz w:val="21"/>
                <w:szCs w:val="21"/>
                <w:vertAlign w:val="baseline"/>
                <w:lang w:val="en-US" w:eastAsia="zh-CN"/>
              </w:rPr>
            </w:pPr>
          </w:p>
          <w:p>
            <w:pPr>
              <w:ind w:firstLine="210" w:firstLineChars="100"/>
              <w:jc w:val="both"/>
              <w:rPr>
                <w:rFonts w:hint="eastAsia"/>
                <w:sz w:val="21"/>
                <w:szCs w:val="21"/>
                <w:vertAlign w:val="baseline"/>
                <w:lang w:val="en-US" w:eastAsia="zh-CN"/>
              </w:rPr>
            </w:pPr>
          </w:p>
          <w:p>
            <w:pPr>
              <w:ind w:firstLine="210" w:firstLineChars="100"/>
              <w:jc w:val="both"/>
              <w:rPr>
                <w:rFonts w:hint="eastAsia"/>
                <w:sz w:val="21"/>
                <w:szCs w:val="21"/>
                <w:vertAlign w:val="baseline"/>
                <w:lang w:val="en-US" w:eastAsia="zh-CN"/>
              </w:rPr>
            </w:pPr>
          </w:p>
          <w:p>
            <w:pPr>
              <w:ind w:firstLine="210" w:firstLineChars="100"/>
              <w:jc w:val="both"/>
              <w:rPr>
                <w:rFonts w:hint="eastAsia"/>
                <w:sz w:val="21"/>
                <w:szCs w:val="21"/>
                <w:vertAlign w:val="baseline"/>
                <w:lang w:val="en-US" w:eastAsia="zh-CN"/>
              </w:rPr>
            </w:pPr>
          </w:p>
          <w:p>
            <w:pPr>
              <w:ind w:firstLine="420"/>
              <w:jc w:val="both"/>
              <w:rPr>
                <w:rFonts w:hint="eastAsia"/>
                <w:sz w:val="21"/>
                <w:szCs w:val="21"/>
                <w:vertAlign w:val="baseline"/>
                <w:lang w:val="en-US" w:eastAsia="zh-CN"/>
              </w:rPr>
            </w:pPr>
            <w:r>
              <w:rPr>
                <w:rFonts w:hint="eastAsia"/>
                <w:sz w:val="21"/>
                <w:szCs w:val="21"/>
                <w:vertAlign w:val="baseline"/>
                <w:lang w:val="en-US" w:eastAsia="zh-CN"/>
              </w:rPr>
              <w:t xml:space="preserve">                    盖   章</w:t>
            </w:r>
          </w:p>
          <w:p>
            <w:pPr>
              <w:ind w:firstLine="420"/>
              <w:jc w:val="both"/>
              <w:rPr>
                <w:rFonts w:hint="eastAsia"/>
                <w:sz w:val="21"/>
                <w:szCs w:val="21"/>
                <w:vertAlign w:val="baseline"/>
                <w:lang w:val="en-US" w:eastAsia="zh-CN"/>
              </w:rPr>
            </w:pPr>
          </w:p>
          <w:p>
            <w:pPr>
              <w:ind w:firstLine="210" w:firstLineChars="100"/>
              <w:jc w:val="both"/>
              <w:rPr>
                <w:sz w:val="21"/>
                <w:szCs w:val="21"/>
                <w:vertAlign w:val="baseline"/>
                <w:lang w:val="en-US" w:eastAsia="zh-CN"/>
              </w:rPr>
            </w:pPr>
            <w:r>
              <w:rPr>
                <w:rFonts w:hint="eastAsia"/>
                <w:sz w:val="21"/>
                <w:szCs w:val="21"/>
                <w:vertAlign w:val="baseline"/>
                <w:lang w:val="en-US" w:eastAsia="zh-CN"/>
              </w:rPr>
              <w:t xml:space="preserve">                 年     月    日</w:t>
            </w:r>
          </w:p>
        </w:tc>
      </w:tr>
    </w:tbl>
    <w:p>
      <w:pPr>
        <w:jc w:val="center"/>
        <w:rPr>
          <w:sz w:val="21"/>
          <w:szCs w:val="21"/>
        </w:rPr>
      </w:pPr>
      <w:bookmarkStart w:id="0" w:name="_GoBack"/>
      <w:bookmarkEnd w:id="0"/>
      <w:r>
        <w:rPr>
          <w:rFonts w:hint="eastAsia" w:ascii="方正小标宋简体" w:hAnsi="方正小标宋简体" w:eastAsia="方正小标宋简体" w:cs="方正小标宋简体"/>
          <w:sz w:val="44"/>
          <w:szCs w:val="44"/>
        </w:rPr>
        <w:t>办理基本养老保险遗属待遇手续须知</w:t>
      </w:r>
    </w:p>
    <w:p>
      <w:pPr>
        <w:ind w:firstLine="480" w:firstLineChars="200"/>
        <w:rPr>
          <w:rFonts w:hint="eastAsia" w:ascii="黑体" w:hAnsi="黑体" w:eastAsia="黑体" w:cs="黑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rFonts w:hint="eastAsia" w:ascii="黑体" w:hAnsi="黑体" w:eastAsia="黑体" w:cs="黑体"/>
          <w:sz w:val="24"/>
          <w:szCs w:val="24"/>
        </w:rPr>
        <w:t>一、领取范围</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sz w:val="24"/>
          <w:szCs w:val="24"/>
        </w:rPr>
        <w:t>从2021年9月1日起，参加企业职工基本养老保险的在职人员因病或非因工死亡的，遗属按照《企业职工基本养老保险遗属待遇暂行办法》（人社部发</w:t>
      </w:r>
      <w:r>
        <w:rPr>
          <w:rFonts w:hint="eastAsia"/>
          <w:sz w:val="24"/>
          <w:szCs w:val="24"/>
          <w:lang w:eastAsia="zh-CN"/>
        </w:rPr>
        <w:t>〔</w:t>
      </w:r>
      <w:r>
        <w:rPr>
          <w:sz w:val="24"/>
          <w:szCs w:val="24"/>
        </w:rPr>
        <w:t>2021</w:t>
      </w:r>
      <w:r>
        <w:rPr>
          <w:rFonts w:hint="eastAsia"/>
          <w:sz w:val="24"/>
          <w:szCs w:val="24"/>
          <w:lang w:eastAsia="zh-CN"/>
        </w:rPr>
        <w:t>〕</w:t>
      </w:r>
      <w:r>
        <w:rPr>
          <w:sz w:val="24"/>
          <w:szCs w:val="24"/>
        </w:rPr>
        <w:t>18号）标准领取丧葬补助金和抚恤金（合称遗属待遇）。</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二、办理领取遗属待遇手续流程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sz w:val="24"/>
          <w:szCs w:val="24"/>
        </w:rPr>
        <w:t>1、核对信息：凡参保人员信息记录不完整、不准确，参保单位要提前做好信息补录或修正工作。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sz w:val="24"/>
          <w:szCs w:val="24"/>
        </w:rPr>
        <w:t>2、灵活就业人员</w:t>
      </w:r>
      <w:r>
        <w:rPr>
          <w:rFonts w:hint="eastAsia"/>
          <w:sz w:val="24"/>
          <w:szCs w:val="24"/>
          <w:lang w:eastAsia="zh-CN"/>
        </w:rPr>
        <w:t>申报</w:t>
      </w:r>
      <w:r>
        <w:rPr>
          <w:sz w:val="24"/>
          <w:szCs w:val="24"/>
        </w:rPr>
        <w:t>信息由</w:t>
      </w:r>
      <w:r>
        <w:rPr>
          <w:rFonts w:hint="eastAsia"/>
          <w:sz w:val="24"/>
          <w:szCs w:val="24"/>
          <w:lang w:eastAsia="zh-CN"/>
        </w:rPr>
        <w:t>基</w:t>
      </w:r>
      <w:r>
        <w:rPr>
          <w:sz w:val="24"/>
          <w:szCs w:val="24"/>
        </w:rPr>
        <w:t>本养老保险参保所在经办机构进行确认。</w:t>
      </w:r>
    </w:p>
    <w:p>
      <w:pPr>
        <w:ind w:firstLine="480" w:firstLineChars="200"/>
        <w:rPr>
          <w:sz w:val="24"/>
          <w:szCs w:val="24"/>
        </w:rPr>
      </w:pPr>
    </w:p>
    <w:p>
      <w:pPr>
        <w:ind w:firstLine="480" w:firstLineChars="200"/>
        <w:rPr>
          <w:sz w:val="24"/>
          <w:szCs w:val="24"/>
        </w:rPr>
      </w:pPr>
    </w:p>
    <w:p>
      <w:pPr>
        <w:jc w:val="center"/>
        <w:rPr>
          <w:sz w:val="24"/>
          <w:szCs w:val="24"/>
        </w:rPr>
      </w:pPr>
      <w:r>
        <w:rPr>
          <w:rFonts w:hint="eastAsia" w:ascii="方正小标宋简体" w:hAnsi="方正小标宋简体" w:eastAsia="方正小标宋简体" w:cs="方正小标宋简体"/>
          <w:sz w:val="44"/>
          <w:szCs w:val="44"/>
        </w:rPr>
        <w:t>填</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表</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说</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明</w:t>
      </w:r>
    </w:p>
    <w:p>
      <w:pPr>
        <w:ind w:firstLine="480" w:firstLineChars="200"/>
        <w:rPr>
          <w:rFonts w:hint="eastAsia" w:eastAsia="宋体"/>
          <w:sz w:val="24"/>
          <w:szCs w:val="24"/>
          <w:lang w:eastAsia="zh-CN"/>
        </w:rPr>
      </w:pPr>
      <w:r>
        <w:rPr>
          <w:sz w:val="24"/>
          <w:szCs w:val="24"/>
        </w:rPr>
        <w:t>1、合同制职工实际缴费起始时</w:t>
      </w:r>
      <w:r>
        <w:rPr>
          <w:rFonts w:hint="eastAsia"/>
          <w:sz w:val="24"/>
          <w:szCs w:val="24"/>
          <w:lang w:eastAsia="zh-CN"/>
        </w:rPr>
        <w:t>间</w:t>
      </w:r>
      <w:r>
        <w:rPr>
          <w:sz w:val="24"/>
          <w:szCs w:val="24"/>
        </w:rPr>
        <w:t>系指本人实际缴费开始时间</w:t>
      </w:r>
      <w:r>
        <w:rPr>
          <w:rFonts w:hint="eastAsia"/>
          <w:sz w:val="24"/>
          <w:szCs w:val="24"/>
          <w:lang w:eastAsia="zh-CN"/>
        </w:rPr>
        <w:t>；</w:t>
      </w:r>
    </w:p>
    <w:p>
      <w:pPr>
        <w:ind w:firstLine="480" w:firstLineChars="200"/>
        <w:rPr>
          <w:rFonts w:hint="eastAsia" w:eastAsia="宋体"/>
          <w:sz w:val="24"/>
          <w:szCs w:val="24"/>
          <w:lang w:eastAsia="zh-CN"/>
        </w:rPr>
      </w:pPr>
      <w:r>
        <w:rPr>
          <w:sz w:val="24"/>
          <w:szCs w:val="24"/>
        </w:rPr>
        <w:t>2、个人账户起始时</w:t>
      </w:r>
      <w:r>
        <w:rPr>
          <w:rFonts w:hint="eastAsia"/>
          <w:sz w:val="24"/>
          <w:szCs w:val="24"/>
          <w:lang w:eastAsia="zh-CN"/>
        </w:rPr>
        <w:t>间</w:t>
      </w:r>
      <w:r>
        <w:rPr>
          <w:sz w:val="24"/>
          <w:szCs w:val="24"/>
        </w:rPr>
        <w:t>系指本人开始参加养老保险建立个人账户的时间</w:t>
      </w:r>
      <w:r>
        <w:rPr>
          <w:rFonts w:hint="eastAsia"/>
          <w:sz w:val="24"/>
          <w:szCs w:val="24"/>
          <w:lang w:eastAsia="zh-CN"/>
        </w:rPr>
        <w:t>；</w:t>
      </w:r>
    </w:p>
    <w:p>
      <w:pPr>
        <w:ind w:firstLine="480" w:firstLineChars="200"/>
        <w:rPr>
          <w:rFonts w:hint="eastAsia" w:eastAsia="宋体"/>
          <w:sz w:val="24"/>
          <w:szCs w:val="24"/>
          <w:lang w:eastAsia="zh-CN"/>
        </w:rPr>
      </w:pPr>
      <w:r>
        <w:rPr>
          <w:sz w:val="24"/>
          <w:szCs w:val="24"/>
        </w:rPr>
        <w:t>3、视同缴费年限系指职工建立个人账户前按国家和省规定计算的连续工龄</w:t>
      </w:r>
      <w:r>
        <w:rPr>
          <w:rFonts w:hint="eastAsia"/>
          <w:sz w:val="24"/>
          <w:szCs w:val="24"/>
          <w:lang w:eastAsia="zh-CN"/>
        </w:rPr>
        <w:t>或</w:t>
      </w:r>
      <w:r>
        <w:rPr>
          <w:sz w:val="24"/>
          <w:szCs w:val="24"/>
        </w:rPr>
        <w:t>合同制职工指数视同为</w:t>
      </w: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sz w:val="24"/>
          <w:szCs w:val="24"/>
        </w:rPr>
        <w:t>的缴费年限</w:t>
      </w:r>
      <w:r>
        <w:rPr>
          <w:rFonts w:hint="eastAsia"/>
          <w:sz w:val="24"/>
          <w:szCs w:val="24"/>
          <w:lang w:eastAsia="zh-CN"/>
        </w:rPr>
        <w:t>；</w:t>
      </w:r>
    </w:p>
    <w:p>
      <w:pPr>
        <w:ind w:firstLine="480" w:firstLineChars="200"/>
        <w:rPr>
          <w:rFonts w:hint="eastAsia" w:eastAsia="宋体"/>
          <w:sz w:val="24"/>
          <w:szCs w:val="24"/>
          <w:lang w:eastAsia="zh-CN"/>
        </w:rPr>
      </w:pPr>
      <w:r>
        <w:rPr>
          <w:sz w:val="24"/>
          <w:szCs w:val="24"/>
        </w:rPr>
        <w:t>4、核减视同缴费月数系指病假劳保期问超过6个月、劳动教养处分但未开除公职其劳动教养期间、插队知识青年返城后</w:t>
      </w:r>
      <w:r>
        <w:rPr>
          <w:rFonts w:hint="eastAsia"/>
          <w:sz w:val="24"/>
          <w:szCs w:val="24"/>
          <w:lang w:eastAsia="zh-CN"/>
        </w:rPr>
        <w:t>“</w:t>
      </w:r>
      <w:r>
        <w:rPr>
          <w:sz w:val="24"/>
          <w:szCs w:val="24"/>
        </w:rPr>
        <w:t>等待分配工作</w:t>
      </w:r>
      <w:r>
        <w:rPr>
          <w:rFonts w:hint="eastAsia"/>
          <w:sz w:val="24"/>
          <w:szCs w:val="24"/>
          <w:lang w:eastAsia="zh-CN"/>
        </w:rPr>
        <w:t>”</w:t>
      </w:r>
      <w:r>
        <w:rPr>
          <w:sz w:val="24"/>
          <w:szCs w:val="24"/>
        </w:rPr>
        <w:t>的时</w:t>
      </w:r>
      <w:r>
        <w:rPr>
          <w:rFonts w:hint="eastAsia"/>
          <w:sz w:val="24"/>
          <w:szCs w:val="24"/>
          <w:lang w:eastAsia="zh-CN"/>
        </w:rPr>
        <w:t>间</w:t>
      </w:r>
      <w:r>
        <w:rPr>
          <w:sz w:val="24"/>
          <w:szCs w:val="24"/>
        </w:rPr>
        <w:t>等其他按国家和省规定需核减的年限</w:t>
      </w:r>
      <w:r>
        <w:rPr>
          <w:rFonts w:hint="eastAsia"/>
          <w:sz w:val="24"/>
          <w:szCs w:val="24"/>
          <w:lang w:eastAsia="zh-CN"/>
        </w:rPr>
        <w:t>；</w:t>
      </w:r>
    </w:p>
    <w:p>
      <w:pPr>
        <w:ind w:firstLine="480" w:firstLineChars="200"/>
        <w:rPr>
          <w:rFonts w:hint="eastAsia" w:eastAsia="宋体"/>
          <w:sz w:val="24"/>
          <w:szCs w:val="24"/>
          <w:lang w:eastAsia="zh-CN"/>
        </w:rPr>
      </w:pPr>
      <w:r>
        <w:rPr>
          <w:sz w:val="24"/>
          <w:szCs w:val="24"/>
        </w:rPr>
        <w:t>5、增加视同缴费月数系指山西省建立个人账户后有机关事业单位工作经历和原行业统筹企业工作经历等按国家和省规定可定为视同缴费的年限</w:t>
      </w:r>
      <w:r>
        <w:rPr>
          <w:rFonts w:hint="eastAsia"/>
          <w:sz w:val="24"/>
          <w:szCs w:val="24"/>
          <w:lang w:eastAsia="zh-CN"/>
        </w:rPr>
        <w:t>；</w:t>
      </w:r>
    </w:p>
    <w:p>
      <w:pPr>
        <w:ind w:firstLine="480" w:firstLineChars="200"/>
        <w:rPr>
          <w:rFonts w:hint="eastAsia" w:eastAsia="宋体"/>
          <w:sz w:val="24"/>
          <w:szCs w:val="24"/>
          <w:lang w:eastAsia="zh-CN"/>
        </w:rPr>
      </w:pPr>
      <w:r>
        <w:rPr>
          <w:sz w:val="24"/>
          <w:szCs w:val="24"/>
        </w:rPr>
        <w:t>6、表内</w:t>
      </w:r>
      <w:r>
        <w:rPr>
          <w:rFonts w:hint="eastAsia"/>
          <w:sz w:val="24"/>
          <w:szCs w:val="24"/>
          <w:lang w:eastAsia="zh-CN"/>
        </w:rPr>
        <w:t>“</w:t>
      </w:r>
      <w:r>
        <w:rPr>
          <w:sz w:val="24"/>
          <w:szCs w:val="24"/>
        </w:rPr>
        <w:t>视同缴费年月</w:t>
      </w:r>
      <w:r>
        <w:rPr>
          <w:rFonts w:hint="eastAsia"/>
          <w:sz w:val="24"/>
          <w:szCs w:val="24"/>
          <w:lang w:eastAsia="zh-CN"/>
        </w:rPr>
        <w:t>”</w:t>
      </w:r>
      <w:r>
        <w:rPr>
          <w:sz w:val="24"/>
          <w:szCs w:val="24"/>
        </w:rPr>
        <w:t>应包含</w:t>
      </w:r>
      <w:r>
        <w:rPr>
          <w:rFonts w:hint="eastAsia"/>
          <w:sz w:val="24"/>
          <w:szCs w:val="24"/>
          <w:lang w:eastAsia="zh-CN"/>
        </w:rPr>
        <w:t>“</w:t>
      </w:r>
      <w:r>
        <w:rPr>
          <w:sz w:val="24"/>
          <w:szCs w:val="24"/>
        </w:rPr>
        <w:t>其中增加视同月数</w:t>
      </w:r>
      <w:r>
        <w:rPr>
          <w:rFonts w:hint="eastAsia"/>
          <w:sz w:val="24"/>
          <w:szCs w:val="24"/>
          <w:lang w:eastAsia="zh-CN"/>
        </w:rPr>
        <w:t>”</w:t>
      </w:r>
      <w:r>
        <w:rPr>
          <w:sz w:val="24"/>
          <w:szCs w:val="24"/>
        </w:rPr>
        <w:t>或</w:t>
      </w:r>
      <w:r>
        <w:rPr>
          <w:rFonts w:hint="eastAsia"/>
          <w:sz w:val="24"/>
          <w:szCs w:val="24"/>
          <w:lang w:eastAsia="zh-CN"/>
        </w:rPr>
        <w:t>“</w:t>
      </w:r>
      <w:r>
        <w:rPr>
          <w:sz w:val="24"/>
          <w:szCs w:val="24"/>
        </w:rPr>
        <w:t>其中核减视同月数</w:t>
      </w:r>
      <w:r>
        <w:rPr>
          <w:rFonts w:hint="eastAsia"/>
          <w:sz w:val="24"/>
          <w:szCs w:val="24"/>
          <w:lang w:eastAsia="zh-C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兰亭黑_GBK">
    <w:altName w:val="微软雅黑"/>
    <w:panose1 w:val="02000000000000000000"/>
    <w:charset w:val="86"/>
    <w:family w:val="script"/>
    <w:pitch w:val="default"/>
    <w:sig w:usb0="00000000" w:usb1="00000000" w:usb2="0008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noPunctuationKerning w:val="1"/>
  <w:noLineBreaksAfter w:lang="zh-CN" w:val="$([{£¥·‘“〈《「『【〔〖〝﹙﹛﹝＄（．［｛￡￥"/>
  <w:noLineBreaksBefore w:lang="zh-CN" w:val="!%),.:;&gt;?]}¢¨°·ˇˉ―‖’”…‰′″›℃∶、。〃〉》」』】〕〗〞︶︺︾﹀﹄﹚﹜﹞！＂％＇），．：；？］｀｜｝～￠"/>
  <w:compat>
    <w:spaceForUL/>
    <w:balanceSingleByteDoubleByteWidth/>
    <w:ulTrailSpace/>
    <w:doNotExpandShiftReturn/>
    <w:adjustLineHeightInTable/>
    <w:useFELayout/>
    <w:compatSetting w:name="compatibilityMode" w:uri="http://schemas.microsoft.com/office/word" w:val="15"/>
  </w:compat>
  <w:docVars>
    <w:docVar w:name="commondata" w:val="eyJoZGlkIjoiMGExY2I5NTI3OTA3MjNkMzc3NzllOWUxZjRhOTdjZTEifQ=="/>
  </w:docVars>
  <w:rsids>
    <w:rsidRoot w:val="00000000"/>
    <w:rsid w:val="3C5ED026"/>
    <w:rsid w:val="64310A13"/>
    <w:rsid w:val="6FDFD3E8"/>
    <w:rsid w:val="7AF3044D"/>
    <w:rsid w:val="9DF5DC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方正兰亭黑_GBK" w:hAnsi="方正兰亭黑_GBK"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HTML Preformatted"/>
    <w:basedOn w:val="1"/>
    <w:qFormat/>
    <w:uiPriority w:val="0"/>
    <w:rPr>
      <w:rFonts w:ascii="Courier New" w:hAnsi="Courier New"/>
      <w:sz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Yozosoft</Company>
  <Pages>2</Pages>
  <Words>884</Words>
  <Characters>895</Characters>
  <Lines>111</Lines>
  <Paragraphs>57</Paragraphs>
  <TotalTime>4</TotalTime>
  <ScaleCrop>false</ScaleCrop>
  <LinksUpToDate>false</LinksUpToDate>
  <CharactersWithSpaces>1179</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2021-05-10T07:28:00Z</dcterms:created>
  <dc:creator>User274</dc:creator>
  <cp:lastModifiedBy>Administrator</cp:lastModifiedBy>
  <dcterms:modified xsi:type="dcterms:W3CDTF">2024-07-31T02:14:17Z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4560076714104C6AA3737666D9337EAA_12</vt:lpwstr>
  </property>
</Properties>
</file>