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临汾市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202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年度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市级机关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公开遴选公务员报考指南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200"/>
        <w:textAlignment w:val="auto"/>
        <w:rPr>
          <w:rFonts w:hint="default" w:ascii="Times New Roman" w:hAnsi="Times New Roman" w:cs="Times New Roman"/>
          <w:sz w:val="36"/>
          <w:szCs w:val="36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722" w:firstLineChars="200"/>
        <w:jc w:val="both"/>
        <w:textAlignment w:val="auto"/>
        <w:rPr>
          <w:rFonts w:hint="default" w:ascii="Times New Roman" w:hAnsi="Times New Roman" w:eastAsia="仿宋_GB2312" w:cs="Times New Roman"/>
          <w:sz w:val="36"/>
          <w:szCs w:val="36"/>
        </w:rPr>
      </w:pPr>
      <w:r>
        <w:rPr>
          <w:rStyle w:val="8"/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1.基层工作经历起始时间如何界定？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72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答：基层工作经历起始时间，应当按照实事求是、客观公正的原则进行界定。比如，到基层党政机关、事业单位、国有企业工作的，基层工作经历时间一般自报到之日算起；到其他经济组织、社会组织等单位工作的，基层工作经历时间一般以劳动合同约定的起始时间算起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72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基层工作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时间可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累计计算。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22" w:firstLineChars="200"/>
        <w:jc w:val="both"/>
        <w:textAlignment w:val="auto"/>
        <w:rPr>
          <w:rFonts w:hint="default" w:ascii="Times New Roman" w:hAnsi="Times New Roman" w:eastAsia="仿宋_GB2312" w:cs="Times New Roman"/>
          <w:sz w:val="36"/>
          <w:szCs w:val="36"/>
        </w:rPr>
      </w:pPr>
      <w:r>
        <w:rPr>
          <w:rStyle w:val="8"/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2.哪些情形不能认定为基层工作经历？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2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6"/>
          <w:szCs w:val="36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答：基层工作经历应当严格甄别、准确认定。比如，有在基层工作期间借调上级部门等情形实际未在基层工作的，不能认定为基层工作经历。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工作之后取得全日制学历的，全日制学习时间不计入基层工作经历时间。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722" w:firstLineChars="200"/>
        <w:jc w:val="both"/>
        <w:textAlignment w:val="auto"/>
        <w:rPr>
          <w:rFonts w:hint="default" w:ascii="Times New Roman" w:hAnsi="Times New Roman" w:eastAsia="仿宋_GB2312" w:cs="Times New Roman"/>
          <w:sz w:val="36"/>
          <w:szCs w:val="36"/>
        </w:rPr>
      </w:pPr>
      <w:r>
        <w:rPr>
          <w:rStyle w:val="8"/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3.在本级机关的工作时间应该如何计算？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6"/>
          <w:szCs w:val="36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答：</w:t>
      </w:r>
      <w:r>
        <w:rPr>
          <w:rFonts w:hint="default" w:ascii="Times New Roman" w:hAnsi="Times New Roman" w:eastAsia="仿宋_GB2312" w:cs="Times New Roman"/>
          <w:sz w:val="36"/>
          <w:szCs w:val="36"/>
        </w:rPr>
        <w:t>在本级机关的工作时间以正式任职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6"/>
          <w:szCs w:val="36"/>
        </w:rPr>
        <w:t>（含试用期）且实际在岗的时间计算，</w:t>
      </w:r>
      <w:r>
        <w:rPr>
          <w:rFonts w:hint="default" w:ascii="Times New Roman" w:hAnsi="Times New Roman" w:eastAsia="仿宋_GB2312" w:cs="Times New Roman"/>
          <w:b w:val="0"/>
          <w:bCs w:val="0"/>
          <w:sz w:val="36"/>
          <w:szCs w:val="36"/>
        </w:rPr>
        <w:t>在本级机关借调工作的时间不能计算在内，</w:t>
      </w:r>
      <w:r>
        <w:rPr>
          <w:rFonts w:hint="default" w:ascii="Times New Roman" w:hAnsi="Times New Roman" w:eastAsia="仿宋_GB2312" w:cs="Times New Roman"/>
          <w:sz w:val="36"/>
          <w:szCs w:val="36"/>
        </w:rPr>
        <w:t>到上级机关借调工作和到下级机关挂职</w:t>
      </w:r>
      <w:r>
        <w:rPr>
          <w:rFonts w:hint="default" w:ascii="Times New Roman" w:hAnsi="Times New Roman" w:eastAsia="仿宋_GB2312" w:cs="Times New Roman"/>
          <w:sz w:val="36"/>
          <w:szCs w:val="36"/>
        </w:rPr>
        <w:t>等未实际在本级机关工作</w:t>
      </w:r>
      <w:r>
        <w:rPr>
          <w:rFonts w:hint="default" w:ascii="Times New Roman" w:hAnsi="Times New Roman" w:eastAsia="仿宋_GB2312" w:cs="Times New Roman"/>
          <w:sz w:val="36"/>
          <w:szCs w:val="36"/>
        </w:rPr>
        <w:t>的时间也不能计算在内</w:t>
      </w:r>
      <w:r>
        <w:rPr>
          <w:rFonts w:hint="default" w:ascii="Times New Roman" w:hAnsi="Times New Roman" w:eastAsia="仿宋_GB2312" w:cs="Times New Roman"/>
          <w:b w:val="0"/>
          <w:bCs w:val="0"/>
          <w:sz w:val="36"/>
          <w:szCs w:val="36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722" w:firstLineChars="200"/>
        <w:jc w:val="both"/>
        <w:textAlignment w:val="auto"/>
        <w:rPr>
          <w:rFonts w:hint="default" w:ascii="Times New Roman" w:hAnsi="Times New Roman" w:eastAsia="仿宋_GB2312" w:cs="Times New Roman"/>
          <w:sz w:val="36"/>
          <w:szCs w:val="36"/>
        </w:rPr>
      </w:pPr>
      <w:r>
        <w:rPr>
          <w:rStyle w:val="8"/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4.在同一层级不同机关的工作时间是否可以累计计算？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72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答：可以。比如，某考生先后在两个县直机关工作，可累计计算其在县级机关工作的时间。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722" w:firstLineChars="200"/>
        <w:jc w:val="both"/>
        <w:textAlignment w:val="auto"/>
        <w:rPr>
          <w:rFonts w:hint="default" w:ascii="Times New Roman" w:hAnsi="Times New Roman" w:eastAsia="仿宋_GB2312" w:cs="Times New Roman"/>
          <w:sz w:val="36"/>
          <w:szCs w:val="36"/>
        </w:rPr>
      </w:pPr>
      <w:r>
        <w:rPr>
          <w:rStyle w:val="8"/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5.</w:t>
      </w:r>
      <w:r>
        <w:rPr>
          <w:rStyle w:val="8"/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报考职位表中所要求的学历、学位如何把握</w:t>
      </w:r>
      <w:r>
        <w:rPr>
          <w:rStyle w:val="8"/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？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72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答：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报考职位所要求的文化程度是指符合职位要求的学习经历，包括普通高等院校教育和非普通高等学历教育的其他国民教育。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非普通高等学历教育的其他国民教育形式（自学考试、成人教育、网络教育、夜大、电大等）毕业生取得毕业证后，符合职位要求的资格条件的，可以报考。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报考者报名所使用的学历、学位、专业须对应。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722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6.如何理解任免机关（单位）？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72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答：任免机关（单位）指按照干部管理权限，对报名人员职务职级具有任免权限的机关（单位）。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722" w:firstLineChars="200"/>
        <w:jc w:val="both"/>
        <w:textAlignment w:val="auto"/>
        <w:rPr>
          <w:rFonts w:hint="default" w:ascii="Times New Roman" w:hAnsi="Times New Roman" w:eastAsia="仿宋_GB2312" w:cs="Times New Roman"/>
          <w:sz w:val="36"/>
          <w:szCs w:val="36"/>
        </w:rPr>
      </w:pPr>
      <w:r>
        <w:rPr>
          <w:rStyle w:val="8"/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7</w:t>
      </w:r>
      <w:r>
        <w:rPr>
          <w:rStyle w:val="8"/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.本次</w:t>
      </w:r>
      <w:r>
        <w:rPr>
          <w:rStyle w:val="8"/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市</w:t>
      </w:r>
      <w:r>
        <w:rPr>
          <w:rStyle w:val="8"/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级</w:t>
      </w:r>
      <w:r>
        <w:rPr>
          <w:rStyle w:val="8"/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机关公开遴选公务员工作是否有考试辅导用书？是否举办培训班？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720" w:firstLineChars="200"/>
        <w:jc w:val="both"/>
        <w:textAlignment w:val="auto"/>
        <w:rPr>
          <w:rFonts w:hint="default" w:ascii="Times New Roman" w:hAnsi="Times New Roman" w:eastAsia="仿宋_GB2312" w:cs="Times New Roman"/>
          <w:sz w:val="36"/>
          <w:szCs w:val="36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答：本次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级机关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公开遴选公务员工作，不出版也不指定考试辅导用书，不举办也不委托任何机构或者个人举办考试辅导培训班，目前社会上出现的有关公务员考试培训、网站或者出版物等，均与本次考试无关，请广大考生提高警惕，莫被误导干扰，谨防上当受骗，共同维护良好的考试秩序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722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.</w:t>
      </w:r>
      <w:r>
        <w:rPr>
          <w:rStyle w:val="8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《</w:t>
      </w:r>
      <w:r>
        <w:rPr>
          <w:rStyle w:val="8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临汾市</w:t>
      </w:r>
      <w:r>
        <w:rPr>
          <w:rStyle w:val="8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202</w:t>
      </w:r>
      <w:r>
        <w:rPr>
          <w:rStyle w:val="8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5</w:t>
      </w:r>
      <w:r>
        <w:rPr>
          <w:rStyle w:val="8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年度</w:t>
      </w:r>
      <w:r>
        <w:rPr>
          <w:rStyle w:val="8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市级机关</w:t>
      </w:r>
      <w:r>
        <w:rPr>
          <w:rStyle w:val="8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公开遴选公务员报考指南》的适用范围是什么？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20" w:firstLineChars="200"/>
        <w:jc w:val="both"/>
        <w:textAlignment w:val="auto"/>
        <w:rPr>
          <w:rFonts w:hint="default" w:ascii="Times New Roman" w:hAnsi="Times New Roman" w:eastAsia="仿宋_GB2312" w:cs="Times New Roman"/>
          <w:sz w:val="36"/>
          <w:szCs w:val="36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答：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《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临汾市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202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年度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市级机关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公开遴选公务员报考指南》仅适用于</w:t>
      </w:r>
      <w:r>
        <w:rPr>
          <w:rStyle w:val="8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本次公开遴选工作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。</w:t>
      </w:r>
    </w:p>
    <w:sectPr>
      <w:footerReference r:id="rId3" w:type="default"/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3ODg2NTI2M2YxYTRjZjRmZDI2OTM3ZTAwNmFjODgifQ=="/>
  </w:docVars>
  <w:rsids>
    <w:rsidRoot w:val="70DD178F"/>
    <w:rsid w:val="050C5D8B"/>
    <w:rsid w:val="0515126E"/>
    <w:rsid w:val="08010C1A"/>
    <w:rsid w:val="099A50D6"/>
    <w:rsid w:val="0B3E0F46"/>
    <w:rsid w:val="124B0DBA"/>
    <w:rsid w:val="17D41A39"/>
    <w:rsid w:val="1E796C7B"/>
    <w:rsid w:val="20251156"/>
    <w:rsid w:val="26CE7916"/>
    <w:rsid w:val="28AE562A"/>
    <w:rsid w:val="2C5F0D8C"/>
    <w:rsid w:val="2E471C16"/>
    <w:rsid w:val="34B41047"/>
    <w:rsid w:val="366838C1"/>
    <w:rsid w:val="3BBFFC51"/>
    <w:rsid w:val="41174E25"/>
    <w:rsid w:val="41834607"/>
    <w:rsid w:val="4AB71392"/>
    <w:rsid w:val="4D881E7D"/>
    <w:rsid w:val="547E20B5"/>
    <w:rsid w:val="5B116F03"/>
    <w:rsid w:val="5BAA5C3B"/>
    <w:rsid w:val="61BC3A17"/>
    <w:rsid w:val="65652263"/>
    <w:rsid w:val="65EE1FFE"/>
    <w:rsid w:val="6ABE58AC"/>
    <w:rsid w:val="6FE64680"/>
    <w:rsid w:val="70DD178F"/>
    <w:rsid w:val="711F769F"/>
    <w:rsid w:val="71F7E4CD"/>
    <w:rsid w:val="728F5241"/>
    <w:rsid w:val="95FF7278"/>
    <w:rsid w:val="BCBACADF"/>
    <w:rsid w:val="D4FFFEFD"/>
    <w:rsid w:val="F5FF8E77"/>
    <w:rsid w:val="F7FD1766"/>
    <w:rsid w:val="FE7B154B"/>
    <w:rsid w:val="FF5582AD"/>
    <w:rsid w:val="FF6B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1009</Words>
  <Characters>1027</Characters>
  <Lines>0</Lines>
  <Paragraphs>0</Paragraphs>
  <TotalTime>6</TotalTime>
  <ScaleCrop>false</ScaleCrop>
  <LinksUpToDate>false</LinksUpToDate>
  <CharactersWithSpaces>1027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2023-08-09T01:08:00Z</dcterms:created>
  <dc:creator>gwy</dc:creator>
  <cp:lastModifiedBy>baixin</cp:lastModifiedBy>
  <cp:lastPrinted>2024-06-25T12:34:00Z</cp:lastPrinted>
  <dcterms:modified xsi:type="dcterms:W3CDTF">2025-09-08T10:25:41Z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6156BCB6010F4CF996036E153E1197E4_11</vt:lpwstr>
  </property>
</Properties>
</file>